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CCB" w:rsidRDefault="00CA5CCB" w:rsidP="00CA5CCB">
      <w:pPr>
        <w:autoSpaceDE w:val="0"/>
        <w:autoSpaceDN w:val="0"/>
        <w:adjustRightInd w:val="0"/>
        <w:ind w:right="-284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CA5CCB" w:rsidRDefault="00CA5CCB" w:rsidP="00CA5CCB">
      <w:pPr>
        <w:autoSpaceDE w:val="0"/>
        <w:autoSpaceDN w:val="0"/>
        <w:adjustRightInd w:val="0"/>
        <w:ind w:right="-284"/>
        <w:jc w:val="center"/>
        <w:rPr>
          <w:b/>
        </w:rPr>
      </w:pPr>
      <w:r>
        <w:t>к</w:t>
      </w:r>
      <w:r>
        <w:rPr>
          <w:b/>
        </w:rPr>
        <w:t xml:space="preserve"> </w:t>
      </w:r>
      <w:r>
        <w:t>проекту решения Думы Артемовского городского округа</w:t>
      </w:r>
    </w:p>
    <w:p w:rsidR="00CA5CCB" w:rsidRDefault="00CA5CCB" w:rsidP="00CA5CCB">
      <w:pPr>
        <w:ind w:right="-284"/>
        <w:jc w:val="center"/>
      </w:pPr>
      <w:r>
        <w:t>«О кандидатуре на должность помощника Уполномоченного по правам человека в Приморском крае в Артемовском городском округе»</w:t>
      </w:r>
    </w:p>
    <w:p w:rsidR="00CA5CCB" w:rsidRDefault="00CA5CCB" w:rsidP="00CA5CCB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</w:pPr>
    </w:p>
    <w:p w:rsidR="007A062C" w:rsidRDefault="007A062C" w:rsidP="007A062C">
      <w:pPr>
        <w:spacing w:line="360" w:lineRule="auto"/>
        <w:ind w:right="-284"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Думу Артемовского городского округа поступило письмо Уполномоченного по правам человека в Приморском крае с предложением Думе Артемовского городского округа рекомендовать </w:t>
      </w:r>
      <w:r w:rsidR="00BB439C">
        <w:rPr>
          <w:rFonts w:eastAsia="Calibri"/>
          <w:lang w:eastAsia="en-US"/>
        </w:rPr>
        <w:t>Мироненко О.А.</w:t>
      </w:r>
      <w:r>
        <w:rPr>
          <w:rFonts w:eastAsia="Calibri"/>
          <w:lang w:eastAsia="en-US"/>
        </w:rPr>
        <w:t xml:space="preserve"> на должность помощника Уполномоченного в Артемовском городском округе.</w:t>
      </w:r>
      <w:r w:rsidR="00BB439C">
        <w:rPr>
          <w:rFonts w:eastAsia="Calibri"/>
          <w:lang w:eastAsia="en-US"/>
        </w:rPr>
        <w:t xml:space="preserve"> Указанному письму предшествовало предложение данной кандидатуры главой Артемовского городского округа (письмо от 14.05.2026№ 01/336).</w:t>
      </w:r>
    </w:p>
    <w:p w:rsidR="00B67CA6" w:rsidRDefault="00CA5CCB" w:rsidP="00CA5CCB">
      <w:pPr>
        <w:spacing w:line="360" w:lineRule="auto"/>
        <w:ind w:right="-284"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483C11">
        <w:rPr>
          <w:rFonts w:eastAsia="Calibri"/>
          <w:lang w:eastAsia="en-US"/>
        </w:rPr>
        <w:t xml:space="preserve"> соответствии с </w:t>
      </w:r>
      <w:r>
        <w:rPr>
          <w:rFonts w:eastAsia="Calibri"/>
          <w:lang w:eastAsia="en-US"/>
        </w:rPr>
        <w:t xml:space="preserve">приказом Уполномоченного по правам человека в Приморском крае от 30.12.2020 № 63-а «О Положении о помощниках Уполномоченного по правам человека в Приморском крае в городских округах, муниципальных округах и муниципальных районах Приморского края», помощник Уполномоченного на территории муниципального образования Приморского края назначается Уполномоченным по правам человека в Приморском крае по рекомендации представительного органа местного самоуправления, с учетом мнения исполнительно-распорядительного органа местного самоуправления соответствующего муниципального образования. </w:t>
      </w:r>
      <w:r w:rsidR="007A062C">
        <w:rPr>
          <w:rFonts w:eastAsia="Calibri"/>
          <w:lang w:eastAsia="en-US"/>
        </w:rPr>
        <w:t xml:space="preserve"> Мнение администрации города Артема получено</w:t>
      </w:r>
      <w:r w:rsidR="00BB439C">
        <w:rPr>
          <w:rFonts w:eastAsia="Calibri"/>
          <w:lang w:eastAsia="en-US"/>
        </w:rPr>
        <w:t xml:space="preserve"> (письмо </w:t>
      </w:r>
      <w:r w:rsidR="00BB439C">
        <w:rPr>
          <w:rFonts w:eastAsia="Calibri"/>
          <w:lang w:eastAsia="en-US"/>
        </w:rPr>
        <w:t>от 14.05.2026№ 01/336</w:t>
      </w:r>
      <w:r w:rsidR="00BB439C">
        <w:rPr>
          <w:rFonts w:eastAsia="Calibri"/>
          <w:lang w:eastAsia="en-US"/>
        </w:rPr>
        <w:t>).</w:t>
      </w:r>
      <w:bookmarkStart w:id="0" w:name="_GoBack"/>
      <w:bookmarkEnd w:id="0"/>
    </w:p>
    <w:p w:rsidR="00076250" w:rsidRDefault="00076250" w:rsidP="00076250">
      <w:pPr>
        <w:spacing w:line="360" w:lineRule="auto"/>
        <w:ind w:right="-284"/>
        <w:jc w:val="both"/>
        <w:rPr>
          <w:rFonts w:eastAsia="Calibri"/>
          <w:lang w:eastAsia="en-US"/>
        </w:rPr>
      </w:pPr>
    </w:p>
    <w:p w:rsidR="00076250" w:rsidRDefault="00076250" w:rsidP="00076250">
      <w:pPr>
        <w:spacing w:line="360" w:lineRule="auto"/>
        <w:ind w:right="-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Советник председателя </w:t>
      </w:r>
    </w:p>
    <w:p w:rsidR="00076250" w:rsidRDefault="00076250" w:rsidP="00076250">
      <w:pPr>
        <w:spacing w:line="360" w:lineRule="auto"/>
        <w:ind w:right="-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Думы Артемовского городского округ                                                                     О.М. Гобова</w:t>
      </w:r>
    </w:p>
    <w:p w:rsidR="00CA5CCB" w:rsidRDefault="00CA5CCB" w:rsidP="00CA5CCB">
      <w:pPr>
        <w:spacing w:line="360" w:lineRule="auto"/>
        <w:ind w:right="-284" w:firstLine="567"/>
        <w:jc w:val="both"/>
        <w:rPr>
          <w:rFonts w:eastAsia="Calibri"/>
          <w:lang w:eastAsia="en-US"/>
        </w:rPr>
      </w:pPr>
    </w:p>
    <w:sectPr w:rsidR="00CA5CCB" w:rsidSect="00CA5CCB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5CCB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250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2F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1E7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62C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67CA6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39C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11C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BA7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5CCB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456266-23EF-4CA9-A694-F27ED4B7B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32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73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8</cp:revision>
  <cp:lastPrinted>2026-04-15T07:12:00Z</cp:lastPrinted>
  <dcterms:created xsi:type="dcterms:W3CDTF">2022-04-14T02:33:00Z</dcterms:created>
  <dcterms:modified xsi:type="dcterms:W3CDTF">2026-05-21T02:44:00Z</dcterms:modified>
</cp:coreProperties>
</file>